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7F4F" w14:textId="28585D77" w:rsidR="000E38AD" w:rsidRPr="00A84BE2" w:rsidRDefault="000E38AD" w:rsidP="000E38AD">
      <w:pPr>
        <w:pStyle w:val="Header"/>
        <w:tabs>
          <w:tab w:val="right" w:pos="9638"/>
        </w:tabs>
        <w:rPr>
          <w:rFonts w:cs="Arial"/>
          <w:b/>
          <w:bCs/>
          <w:sz w:val="24"/>
        </w:rPr>
      </w:pPr>
      <w:r w:rsidRPr="00A84BE2">
        <w:rPr>
          <w:rFonts w:cs="Arial"/>
          <w:b/>
          <w:bCs/>
          <w:sz w:val="24"/>
        </w:rPr>
        <w:t xml:space="preserve">TSG </w:t>
      </w:r>
      <w:r w:rsidRPr="00A84BE2">
        <w:rPr>
          <w:rFonts w:cs="Arial"/>
          <w:b/>
          <w:bCs/>
          <w:color w:val="000000"/>
          <w:sz w:val="24"/>
        </w:rPr>
        <w:t>SA</w:t>
      </w:r>
      <w:r w:rsidRPr="00A84BE2">
        <w:rPr>
          <w:rFonts w:cs="Arial"/>
          <w:b/>
          <w:bCs/>
          <w:sz w:val="24"/>
        </w:rPr>
        <w:t xml:space="preserve"> Meeting #100</w:t>
      </w:r>
      <w:r w:rsidRPr="00A84BE2">
        <w:rPr>
          <w:rFonts w:cs="Arial"/>
          <w:b/>
          <w:bCs/>
          <w:sz w:val="24"/>
        </w:rPr>
        <w:tab/>
      </w:r>
      <w:r w:rsidRPr="00A84BE2">
        <w:rPr>
          <w:rFonts w:cs="Arial"/>
          <w:b/>
          <w:bCs/>
          <w:sz w:val="24"/>
        </w:rPr>
        <w:tab/>
      </w:r>
      <w:r w:rsidRPr="00A84BE2">
        <w:rPr>
          <w:rFonts w:cs="Arial"/>
          <w:b/>
          <w:bCs/>
          <w:sz w:val="24"/>
        </w:rPr>
        <w:tab/>
      </w:r>
      <w:r w:rsidRPr="00A84BE2">
        <w:rPr>
          <w:rFonts w:cs="Arial"/>
          <w:b/>
          <w:bCs/>
          <w:color w:val="000000"/>
          <w:sz w:val="24"/>
        </w:rPr>
        <w:t>SP</w:t>
      </w:r>
      <w:r w:rsidRPr="00A84BE2">
        <w:rPr>
          <w:rFonts w:cs="Arial"/>
          <w:b/>
          <w:bCs/>
          <w:sz w:val="24"/>
        </w:rPr>
        <w:t>-230</w:t>
      </w:r>
      <w:r>
        <w:rPr>
          <w:rFonts w:cs="Arial"/>
          <w:b/>
          <w:bCs/>
          <w:sz w:val="24"/>
        </w:rPr>
        <w:t>773</w:t>
      </w:r>
    </w:p>
    <w:p w14:paraId="0FE5C874" w14:textId="77777777" w:rsidR="000E38AD" w:rsidRPr="00A84BE2" w:rsidRDefault="000E38AD" w:rsidP="000E38AD">
      <w:pPr>
        <w:pStyle w:val="Header"/>
        <w:tabs>
          <w:tab w:val="right" w:pos="9638"/>
        </w:tabs>
        <w:rPr>
          <w:rFonts w:cs="Arial"/>
          <w:b/>
          <w:bCs/>
          <w:sz w:val="24"/>
        </w:rPr>
      </w:pPr>
      <w:r w:rsidRPr="00A84BE2">
        <w:rPr>
          <w:rFonts w:cs="Arial"/>
          <w:b/>
          <w:bCs/>
          <w:sz w:val="24"/>
        </w:rPr>
        <w:t>12 - 16 June 2023, Taipei</w:t>
      </w:r>
    </w:p>
    <w:p w14:paraId="7D47B9F1" w14:textId="77777777" w:rsidR="000E38AD" w:rsidRPr="00684CA1" w:rsidRDefault="000E38AD" w:rsidP="000E38AD">
      <w:pPr>
        <w:pStyle w:val="Header"/>
        <w:tabs>
          <w:tab w:val="right" w:pos="7088"/>
          <w:tab w:val="right" w:pos="9781"/>
        </w:tabs>
        <w:rPr>
          <w:rFonts w:cs="Arial"/>
          <w:b/>
          <w:bCs/>
          <w:sz w:val="22"/>
        </w:rPr>
      </w:pPr>
    </w:p>
    <w:p w14:paraId="43B54E68"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Source:</w:t>
      </w:r>
      <w:r w:rsidRPr="00F85CA5">
        <w:rPr>
          <w:rFonts w:ascii="Arial" w:eastAsia="Batang" w:hAnsi="Arial" w:cs="Arial"/>
          <w:b/>
          <w:sz w:val="24"/>
          <w:szCs w:val="24"/>
          <w:lang w:eastAsia="zh-CN"/>
        </w:rPr>
        <w:tab/>
        <w:t>SA WG5</w:t>
      </w:r>
    </w:p>
    <w:p w14:paraId="1D8DCF5D"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Title:</w:t>
      </w:r>
      <w:r w:rsidRPr="00F85CA5">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F85CA5">
        <w:rPr>
          <w:rFonts w:ascii="Arial" w:eastAsia="Batang" w:hAnsi="Arial" w:cs="Arial"/>
          <w:b/>
          <w:sz w:val="24"/>
          <w:szCs w:val="24"/>
          <w:lang w:eastAsia="zh-CN"/>
        </w:rPr>
        <w:t xml:space="preserve"> on Management of Trace/MDT phase 2</w:t>
      </w:r>
    </w:p>
    <w:p w14:paraId="6458E59F"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Document for:  Approval</w:t>
      </w:r>
    </w:p>
    <w:p w14:paraId="416DDF80" w14:textId="77777777" w:rsidR="000E38AD" w:rsidRPr="00A84BE2" w:rsidRDefault="000E38AD" w:rsidP="000E38AD">
      <w:pPr>
        <w:pStyle w:val="Header"/>
        <w:tabs>
          <w:tab w:val="right" w:pos="9638"/>
        </w:tabs>
        <w:rPr>
          <w:b/>
          <w:bCs/>
          <w:sz w:val="24"/>
          <w:szCs w:val="24"/>
        </w:rPr>
      </w:pPr>
    </w:p>
    <w:p w14:paraId="2F240A11" w14:textId="77777777" w:rsidR="000E38AD" w:rsidRPr="00A84BE2" w:rsidRDefault="000E38AD" w:rsidP="000E38AD">
      <w:pPr>
        <w:pStyle w:val="Header"/>
        <w:tabs>
          <w:tab w:val="right" w:pos="9638"/>
        </w:tabs>
        <w:rPr>
          <w:b/>
          <w:bCs/>
          <w:sz w:val="24"/>
          <w:szCs w:val="24"/>
        </w:rPr>
      </w:pPr>
      <w:r w:rsidRPr="00A84BE2">
        <w:rPr>
          <w:b/>
          <w:bCs/>
          <w:sz w:val="24"/>
          <w:szCs w:val="24"/>
        </w:rPr>
        <w:t xml:space="preserve">3GPP TSG|SA Meeting #95-e </w:t>
      </w:r>
      <w:r w:rsidRPr="00A84BE2">
        <w:rPr>
          <w:b/>
          <w:bCs/>
          <w:sz w:val="24"/>
          <w:szCs w:val="24"/>
        </w:rPr>
        <w:tab/>
      </w:r>
      <w:r w:rsidRPr="00A84BE2">
        <w:rPr>
          <w:b/>
          <w:bCs/>
          <w:sz w:val="24"/>
          <w:szCs w:val="24"/>
        </w:rPr>
        <w:tab/>
      </w:r>
      <w:r w:rsidRPr="00A84BE2">
        <w:rPr>
          <w:b/>
          <w:bCs/>
          <w:sz w:val="24"/>
          <w:szCs w:val="24"/>
        </w:rPr>
        <w:tab/>
        <w:t>SP-220152</w:t>
      </w:r>
    </w:p>
    <w:p w14:paraId="14A2FC7B" w14:textId="77777777" w:rsidR="000E38AD" w:rsidRDefault="000E38AD" w:rsidP="000E38AD">
      <w:pPr>
        <w:pStyle w:val="Header"/>
        <w:pBdr>
          <w:bottom w:val="single" w:sz="4" w:space="1" w:color="auto"/>
        </w:pBdr>
        <w:tabs>
          <w:tab w:val="right" w:pos="9638"/>
        </w:tabs>
        <w:rPr>
          <w:rFonts w:eastAsia="Batang" w:cs="Arial"/>
          <w:lang w:eastAsia="zh-CN"/>
        </w:rPr>
      </w:pPr>
      <w:r w:rsidRPr="00A84BE2">
        <w:rPr>
          <w:b/>
          <w:bCs/>
          <w:sz w:val="24"/>
          <w:szCs w:val="24"/>
        </w:rPr>
        <w:t>Electronic meeting, 15 - 24 March 2022</w:t>
      </w:r>
      <w:r w:rsidRPr="00A84BE2">
        <w:rPr>
          <w:b/>
          <w:bCs/>
        </w:rPr>
        <w:tab/>
      </w:r>
    </w:p>
    <w:p w14:paraId="4BBCA70A"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p>
    <w:p w14:paraId="1F6118DB"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6B034473" w14:textId="77777777" w:rsidR="000E38AD" w:rsidRDefault="000E38AD" w:rsidP="000E38AD">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7765E723"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B611132"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75DD58CB" w14:textId="77777777" w:rsidR="000E38AD" w:rsidRPr="006C2E80" w:rsidRDefault="000E38AD" w:rsidP="000E38AD">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E15E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85CA5">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Study on Management of Trace/MDT phase 2</w:t>
      </w:r>
    </w:p>
    <w:p w14:paraId="1845B441" w14:textId="26F6A1EE" w:rsidR="001E489F" w:rsidRPr="00BA3A53" w:rsidRDefault="001E489F" w:rsidP="001E489F">
      <w:pPr>
        <w:pStyle w:val="Guidance"/>
      </w:pPr>
    </w:p>
    <w:p w14:paraId="4520DCE2" w14:textId="6ED1D8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85CA5">
        <w:rPr>
          <w:rFonts w:ascii="Arial" w:eastAsia="Times New Roman" w:hAnsi="Arial" w:cs="Times New Roman"/>
          <w:color w:val="auto"/>
          <w:sz w:val="36"/>
          <w:szCs w:val="20"/>
          <w:lang w:eastAsia="ja-JP"/>
        </w:rPr>
        <w:tab/>
      </w:r>
      <w:r w:rsidR="00C17A54" w:rsidRPr="00C17A54">
        <w:rPr>
          <w:rFonts w:ascii="Arial" w:hAnsi="Arial" w:cs="Arial"/>
          <w:sz w:val="36"/>
          <w:szCs w:val="36"/>
        </w:rPr>
        <w:t>FS_5GMDT_Ph2</w:t>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12B065A1"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 </w:t>
      </w:r>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w:t>
      </w:r>
      <w:proofErr w:type="spellStart"/>
      <w:r>
        <w:t>TraceJob</w:t>
      </w:r>
      <w:proofErr w:type="spellEnd"/>
      <w:r>
        <w:t xml:space="preserve">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 xml:space="preserve">Furthermore, </w:t>
      </w:r>
      <w:proofErr w:type="spellStart"/>
      <w:r>
        <w:t>PerfMetricJob</w:t>
      </w:r>
      <w:proofErr w:type="spellEnd"/>
      <w:r>
        <w:t xml:space="preserve"> has been introduced in Release 16. This IOC has been evolved along the SBMA principles e.g. reporting of performance measurements. There are similarities which might be useful for improvement of </w:t>
      </w:r>
      <w:proofErr w:type="spellStart"/>
      <w:r>
        <w:t>TraceJob</w:t>
      </w:r>
      <w:proofErr w:type="spellEnd"/>
      <w:r>
        <w:t>.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t xml:space="preserve">Data collection is also considered in MADCOL Rel-17 WI. While MADCOL targets to specify an approach to collect data in a simplified way and to cover both </w:t>
      </w:r>
      <w:proofErr w:type="spellStart"/>
      <w:r>
        <w:t>TraceJob</w:t>
      </w:r>
      <w:proofErr w:type="spellEnd"/>
      <w:r>
        <w:t xml:space="preserve"> and </w:t>
      </w:r>
      <w:proofErr w:type="spellStart"/>
      <w:r>
        <w:t>PerfMetricJob</w:t>
      </w:r>
      <w:proofErr w:type="spellEnd"/>
      <w:r>
        <w:t xml:space="preserve">, this SI focuses on the enhancements or improvement of </w:t>
      </w:r>
      <w:proofErr w:type="spellStart"/>
      <w:r>
        <w:t>TraceJob</w:t>
      </w:r>
      <w:proofErr w:type="spellEnd"/>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0"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Investigate potential benefits of aligning attributes of </w:t>
      </w:r>
      <w:proofErr w:type="spellStart"/>
      <w:r w:rsidRPr="00373CCE">
        <w:rPr>
          <w:iCs/>
          <w:color w:val="000000"/>
          <w:lang w:eastAsia="ja-JP"/>
        </w:rPr>
        <w:t>TraceJob</w:t>
      </w:r>
      <w:proofErr w:type="spellEnd"/>
      <w:r w:rsidRPr="00373CCE">
        <w:rPr>
          <w:iCs/>
          <w:color w:val="000000"/>
          <w:lang w:eastAsia="ja-JP"/>
        </w:rPr>
        <w:t xml:space="preserve"> and </w:t>
      </w:r>
      <w:proofErr w:type="spellStart"/>
      <w:r w:rsidRPr="00373CCE">
        <w:rPr>
          <w:iCs/>
          <w:color w:val="000000"/>
          <w:lang w:eastAsia="ja-JP"/>
        </w:rPr>
        <w:t>PerfMetricJob</w:t>
      </w:r>
      <w:proofErr w:type="spellEnd"/>
      <w:r w:rsidRPr="00373CCE">
        <w:rPr>
          <w:iCs/>
          <w:color w:val="000000"/>
          <w:lang w:eastAsia="ja-JP"/>
        </w:rPr>
        <w:t xml:space="preserve">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Study further changes for Trace/MDT necessary due to SBMA framework (e.g. how to handle </w:t>
      </w:r>
      <w:proofErr w:type="spellStart"/>
      <w:r w:rsidRPr="00373CCE">
        <w:rPr>
          <w:iCs/>
          <w:color w:val="000000"/>
          <w:lang w:eastAsia="ja-JP"/>
        </w:rPr>
        <w:t>TraceJob</w:t>
      </w:r>
      <w:proofErr w:type="spellEnd"/>
      <w:r w:rsidRPr="00373CCE">
        <w:rPr>
          <w:iCs/>
          <w:color w:val="000000"/>
          <w:lang w:eastAsia="ja-JP"/>
        </w:rPr>
        <w:t xml:space="preserve"> in NRM in case of handover for signalling based activation, meaning of name containment for </w:t>
      </w:r>
      <w:proofErr w:type="spellStart"/>
      <w:r w:rsidRPr="00373CCE">
        <w:rPr>
          <w:iCs/>
          <w:color w:val="000000"/>
          <w:lang w:eastAsia="ja-JP"/>
        </w:rPr>
        <w:t>TraceJob</w:t>
      </w:r>
      <w:proofErr w:type="spellEnd"/>
      <w:r w:rsidRPr="00373CCE">
        <w:rPr>
          <w:iCs/>
          <w:color w:val="000000"/>
          <w:lang w:eastAsia="ja-JP"/>
        </w:rPr>
        <w:t>)</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0F93E6BE"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MDT enhancements for NPN enhancements specified by RAN2 and RAN3.</w:t>
      </w:r>
    </w:p>
    <w:p w14:paraId="73A5A67F" w14:textId="4BB5DE4B" w:rsidR="00373CCE" w:rsidRPr="00D949B6" w:rsidRDefault="00255E6A" w:rsidP="00D949B6">
      <w:pPr>
        <w:numPr>
          <w:ilvl w:val="0"/>
          <w:numId w:val="9"/>
        </w:numPr>
        <w:overflowPunct w:val="0"/>
        <w:autoSpaceDE w:val="0"/>
        <w:autoSpaceDN w:val="0"/>
        <w:adjustRightInd w:val="0"/>
        <w:spacing w:after="180"/>
        <w:contextualSpacing/>
        <w:textAlignment w:val="baseline"/>
        <w:rPr>
          <w:iCs/>
          <w:color w:val="000000"/>
          <w:lang w:eastAsia="ja-JP"/>
        </w:rPr>
      </w:pPr>
      <w:r>
        <w:rPr>
          <w:iCs/>
          <w:color w:val="000000"/>
          <w:lang w:eastAsia="ja-JP"/>
        </w:rPr>
        <w:t>Study on MRO related MDT configuration for voice fallback</w:t>
      </w:r>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435F5F"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3E6EAA06" w:rsidR="00373CCE" w:rsidRPr="0082334A" w:rsidRDefault="00373CCE" w:rsidP="00860F5A">
            <w:r w:rsidRPr="0082334A">
              <w:t>2</w:t>
            </w:r>
            <w:r w:rsidRPr="00E37E88">
              <w:t>8</w:t>
            </w:r>
            <w:r w:rsidRPr="0082334A">
              <w:t>.</w:t>
            </w:r>
            <w:r>
              <w:t>837</w:t>
            </w:r>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05CFA410" w:rsidR="00373CCE" w:rsidRPr="0082334A" w:rsidRDefault="00373CCE" w:rsidP="00860F5A">
            <w:r w:rsidRPr="0082334A">
              <w:t>TSG#</w:t>
            </w:r>
            <w:r>
              <w:t>100</w:t>
            </w:r>
          </w:p>
        </w:tc>
        <w:tc>
          <w:tcPr>
            <w:tcW w:w="995" w:type="dxa"/>
            <w:tcBorders>
              <w:top w:val="single" w:sz="4" w:space="0" w:color="auto"/>
              <w:left w:val="single" w:sz="4" w:space="0" w:color="auto"/>
              <w:bottom w:val="single" w:sz="4" w:space="0" w:color="auto"/>
              <w:right w:val="single" w:sz="4" w:space="0" w:color="auto"/>
            </w:tcBorders>
            <w:hideMark/>
          </w:tcPr>
          <w:p w14:paraId="2524E047" w14:textId="67B0272C" w:rsidR="00373CCE" w:rsidRPr="0082334A" w:rsidRDefault="00373CCE" w:rsidP="00860F5A">
            <w:r w:rsidRPr="0082334A">
              <w:t>TSG#</w:t>
            </w:r>
            <w:r>
              <w:t>100</w:t>
            </w:r>
          </w:p>
        </w:tc>
        <w:tc>
          <w:tcPr>
            <w:tcW w:w="2186" w:type="dxa"/>
            <w:tcBorders>
              <w:top w:val="single" w:sz="4" w:space="0" w:color="auto"/>
              <w:left w:val="single" w:sz="4" w:space="0" w:color="auto"/>
              <w:bottom w:val="single" w:sz="4" w:space="0" w:color="auto"/>
              <w:right w:val="single" w:sz="4" w:space="0" w:color="auto"/>
            </w:tcBorders>
            <w:hideMark/>
          </w:tcPr>
          <w:p w14:paraId="12BCC762" w14:textId="26EB2D64" w:rsidR="00373CCE" w:rsidRPr="00202887" w:rsidRDefault="00373CCE" w:rsidP="00860F5A">
            <w:pPr>
              <w:rPr>
                <w:lang w:val="sv-SE"/>
              </w:rPr>
            </w:pPr>
            <w:r w:rsidRPr="00202887">
              <w:rPr>
                <w:lang w:val="sv-SE"/>
              </w:rPr>
              <w:t xml:space="preserve">Sivaramakrishnan Swaminathan, Nokia, </w:t>
            </w:r>
            <w:hyperlink r:id="rId11" w:history="1">
              <w:r w:rsidRPr="00202887">
                <w:rPr>
                  <w:rStyle w:val="Hyperlink"/>
                  <w:lang w:val="sv-SE"/>
                </w:rPr>
                <w:t>sivaramakrishnan.swaminathan@nokia.com</w:t>
              </w:r>
            </w:hyperlink>
            <w:r w:rsidRPr="00202887">
              <w:rPr>
                <w:lang w:val="sv-SE"/>
              </w:rPr>
              <w:t xml:space="preserve"> </w:t>
            </w:r>
          </w:p>
        </w:tc>
      </w:tr>
    </w:tbl>
    <w:p w14:paraId="7EC5BA9E" w14:textId="77777777" w:rsidR="001E489F" w:rsidRPr="00202887" w:rsidRDefault="001E489F" w:rsidP="001E489F">
      <w:pPr>
        <w:pStyle w:val="FP"/>
        <w:rPr>
          <w:lang w:val="sv-SE"/>
        </w:rPr>
      </w:pPr>
    </w:p>
    <w:p w14:paraId="2FE095C7" w14:textId="77777777" w:rsidR="001E489F" w:rsidRPr="00202887" w:rsidRDefault="001E489F" w:rsidP="001E489F">
      <w:pPr>
        <w:rPr>
          <w:lang w:val="sv-SE"/>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527833FB" w:rsidR="00373CCE" w:rsidRPr="00435F5F" w:rsidRDefault="00373CCE" w:rsidP="00373CCE">
      <w:pPr>
        <w:pStyle w:val="Guidance"/>
        <w:rPr>
          <w:lang w:val="sv-SE"/>
        </w:rPr>
      </w:pPr>
      <w:r w:rsidRPr="00435F5F">
        <w:rPr>
          <w:lang w:val="sv-SE"/>
        </w:rPr>
        <w:t xml:space="preserve">Sivaramakrishnan Swaminathan, Nokia, </w:t>
      </w:r>
      <w:hyperlink r:id="rId12" w:history="1">
        <w:r w:rsidRPr="00435F5F">
          <w:rPr>
            <w:rStyle w:val="Hyperlink"/>
            <w:i w:val="0"/>
            <w:iCs/>
            <w:lang w:val="sv-SE"/>
          </w:rPr>
          <w:t>sivaramakrishnan.swaminathan</w:t>
        </w:r>
        <w:r w:rsidRPr="00435F5F">
          <w:rPr>
            <w:rStyle w:val="Hyperlink"/>
            <w:i w:val="0"/>
            <w:lang w:val="sv-SE"/>
          </w:rPr>
          <w:t>@nokia.com</w:t>
        </w:r>
      </w:hyperlink>
      <w:r w:rsidRPr="00435F5F">
        <w:rPr>
          <w:lang w:val="sv-SE"/>
        </w:rPr>
        <w:t xml:space="preserve"> </w:t>
      </w:r>
    </w:p>
    <w:p w14:paraId="250CADCC" w14:textId="77777777" w:rsidR="001E489F" w:rsidRPr="00435F5F"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r>
              <w:t>AsiaInfo</w:t>
            </w:r>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8CD6E" w14:textId="77777777" w:rsidR="00F61FC4" w:rsidRDefault="00F61FC4">
      <w:r>
        <w:separator/>
      </w:r>
    </w:p>
  </w:endnote>
  <w:endnote w:type="continuationSeparator" w:id="0">
    <w:p w14:paraId="650A2F59" w14:textId="77777777" w:rsidR="00F61FC4" w:rsidRDefault="00F6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423F" w14:textId="77777777" w:rsidR="00F61FC4" w:rsidRDefault="00F61FC4">
      <w:r>
        <w:separator/>
      </w:r>
    </w:p>
  </w:footnote>
  <w:footnote w:type="continuationSeparator" w:id="0">
    <w:p w14:paraId="32676020" w14:textId="77777777" w:rsidR="00F61FC4" w:rsidRDefault="00F61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wUAl61Zj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38AD"/>
    <w:rsid w:val="000E592A"/>
    <w:rsid w:val="000F6E51"/>
    <w:rsid w:val="00102A24"/>
    <w:rsid w:val="00117D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2887"/>
    <w:rsid w:val="002070CB"/>
    <w:rsid w:val="00221438"/>
    <w:rsid w:val="002336A6"/>
    <w:rsid w:val="002336BF"/>
    <w:rsid w:val="00235F9B"/>
    <w:rsid w:val="00236BBA"/>
    <w:rsid w:val="00236D1F"/>
    <w:rsid w:val="002407FF"/>
    <w:rsid w:val="00241A03"/>
    <w:rsid w:val="00242355"/>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F5F"/>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012C"/>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4E03"/>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0D5E"/>
    <w:rsid w:val="008A56FD"/>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6FD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49B6"/>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1FC4"/>
    <w:rsid w:val="00F64378"/>
    <w:rsid w:val="00F67FC3"/>
    <w:rsid w:val="00F763A4"/>
    <w:rsid w:val="00F80D67"/>
    <w:rsid w:val="00F81CF2"/>
    <w:rsid w:val="00F82A04"/>
    <w:rsid w:val="00F83DF3"/>
    <w:rsid w:val="00F85CA5"/>
    <w:rsid w:val="00F941B8"/>
    <w:rsid w:val="00F95E61"/>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e.allwang@nokia.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christiane.allwang@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2</cp:revision>
  <cp:lastPrinted>2001-04-23T09:30:00Z</cp:lastPrinted>
  <dcterms:created xsi:type="dcterms:W3CDTF">2023-06-16T05:38:00Z</dcterms:created>
  <dcterms:modified xsi:type="dcterms:W3CDTF">2023-06-16T05:38:00Z</dcterms:modified>
</cp:coreProperties>
</file>